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2019年度</w:t>
      </w:r>
    </w:p>
    <w:p>
      <w:pPr>
        <w:pStyle w:val="9"/>
        <w:jc w:val="center"/>
        <w:rPr>
          <w:rFonts w:hint="eastAsia"/>
          <w:sz w:val="84"/>
          <w:szCs w:val="84"/>
          <w:lang w:val="en-US" w:eastAsia="zh-CN"/>
        </w:rPr>
      </w:pPr>
      <w:r>
        <w:rPr>
          <w:rFonts w:hint="eastAsia"/>
          <w:sz w:val="84"/>
          <w:szCs w:val="84"/>
          <w:lang w:eastAsia="zh-CN"/>
        </w:rPr>
        <w:t>永州市妇幼保</w:t>
      </w:r>
      <w:r>
        <w:rPr>
          <w:rFonts w:hint="eastAsia"/>
          <w:sz w:val="84"/>
          <w:szCs w:val="84"/>
          <w:lang w:val="en-US" w:eastAsia="zh-CN"/>
        </w:rPr>
        <w:t>健院</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永州市妇幼保健院</w:t>
      </w:r>
      <w:r>
        <w:rPr>
          <w:rFonts w:hint="eastAsia"/>
          <w:b/>
          <w:sz w:val="28"/>
          <w:szCs w:val="28"/>
        </w:rPr>
        <w:t>单位概况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84"/>
          <w:szCs w:val="84"/>
          <w:lang w:eastAsia="zh-CN"/>
        </w:rPr>
      </w:pPr>
      <w:r>
        <w:rPr>
          <w:rFonts w:hint="eastAsia"/>
          <w:sz w:val="84"/>
          <w:szCs w:val="84"/>
          <w:lang w:eastAsia="zh-CN"/>
        </w:rPr>
        <w:t>永州市妇幼保健院</w:t>
      </w: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ind w:firstLine="640" w:firstLineChars="200"/>
        <w:rPr>
          <w:rFonts w:ascii="黑体" w:hAnsi="黑体" w:eastAsia="黑体"/>
          <w:sz w:val="32"/>
          <w:szCs w:val="32"/>
        </w:rPr>
      </w:pPr>
      <w:r>
        <w:rPr>
          <w:rFonts w:hint="eastAsia" w:ascii="仿宋" w:hAnsi="仿宋" w:eastAsia="仿宋" w:cs="仿宋_GB2312"/>
          <w:sz w:val="32"/>
          <w:szCs w:val="32"/>
        </w:rPr>
        <w:t>我院创建于1964年，是永州市目前规模较大、技术力量雄厚、医疗设备完整的集医疗、科研、预防、保健于一体的唯一一家三级保健院。业务用房27051平方米，开设病床188张，设有内儿科、妇科、儿保科、产科、遗传优生科、产后康复科、口腔科等</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个临床保健和医技科室。</w:t>
      </w:r>
      <w:r>
        <w:rPr>
          <w:rFonts w:hint="eastAsia" w:ascii="仿宋" w:hAnsi="仿宋" w:eastAsia="仿宋" w:cs="仿宋_GB2312"/>
          <w:sz w:val="32"/>
          <w:szCs w:val="32"/>
          <w:highlight w:val="none"/>
        </w:rPr>
        <w:t>20</w:t>
      </w:r>
      <w:r>
        <w:rPr>
          <w:rFonts w:hint="eastAsia" w:ascii="仿宋" w:hAnsi="仿宋" w:eastAsia="仿宋" w:cs="仿宋_GB2312"/>
          <w:sz w:val="32"/>
          <w:szCs w:val="32"/>
          <w:highlight w:val="none"/>
          <w:lang w:val="en-US" w:eastAsia="zh-CN"/>
        </w:rPr>
        <w:t>19</w:t>
      </w:r>
      <w:r>
        <w:rPr>
          <w:rFonts w:hint="eastAsia" w:ascii="仿宋" w:hAnsi="仿宋" w:eastAsia="仿宋" w:cs="仿宋_GB2312"/>
          <w:sz w:val="32"/>
          <w:szCs w:val="32"/>
          <w:highlight w:val="none"/>
        </w:rPr>
        <w:t>年上半年年末在职职工人数</w:t>
      </w:r>
      <w:r>
        <w:rPr>
          <w:rFonts w:hint="eastAsia" w:ascii="仿宋" w:hAnsi="仿宋" w:eastAsia="仿宋" w:cs="仿宋_GB2312"/>
          <w:sz w:val="32"/>
          <w:szCs w:val="32"/>
          <w:highlight w:val="none"/>
          <w:lang w:val="en-US" w:eastAsia="zh-CN"/>
        </w:rPr>
        <w:t>337</w:t>
      </w:r>
      <w:r>
        <w:rPr>
          <w:rFonts w:hint="eastAsia" w:ascii="仿宋" w:hAnsi="仿宋" w:eastAsia="仿宋" w:cs="仿宋_GB2312"/>
          <w:sz w:val="32"/>
          <w:szCs w:val="32"/>
          <w:highlight w:val="none"/>
        </w:rPr>
        <w:t>人</w:t>
      </w:r>
      <w:r>
        <w:rPr>
          <w:rFonts w:hint="eastAsia" w:ascii="仿宋" w:hAnsi="仿宋" w:eastAsia="仿宋" w:cs="仿宋_GB2312"/>
          <w:sz w:val="32"/>
          <w:szCs w:val="32"/>
          <w:highlight w:val="none"/>
          <w:lang w:val="en-US" w:eastAsia="zh-CN"/>
        </w:rPr>
        <w:t>,其中在编人员122人，</w:t>
      </w:r>
      <w:r>
        <w:rPr>
          <w:rFonts w:hint="eastAsia" w:ascii="仿宋" w:hAnsi="仿宋" w:eastAsia="仿宋" w:cs="仿宋_GB2312"/>
          <w:sz w:val="32"/>
          <w:szCs w:val="32"/>
          <w:lang w:val="en-US" w:eastAsia="zh-CN"/>
        </w:rPr>
        <w:t>聘用人员215人</w:t>
      </w:r>
      <w:r>
        <w:rPr>
          <w:rFonts w:hint="eastAsia" w:ascii="仿宋" w:hAnsi="仿宋" w:eastAsia="仿宋" w:cs="仿宋_GB2312"/>
          <w:sz w:val="32"/>
          <w:szCs w:val="32"/>
        </w:rPr>
        <w:t>。</w:t>
      </w: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560" w:lineRule="exact"/>
        <w:ind w:firstLine="643" w:firstLineChars="200"/>
        <w:rPr>
          <w:rFonts w:hint="eastAsia" w:ascii="楷体" w:hAnsi="楷体" w:eastAsia="楷体" w:cs="仿宋"/>
          <w:b/>
          <w:bCs/>
          <w:kern w:val="1"/>
          <w:sz w:val="32"/>
          <w:szCs w:val="32"/>
        </w:rPr>
      </w:pPr>
      <w:r>
        <w:rPr>
          <w:rFonts w:hint="eastAsia" w:ascii="楷体" w:hAnsi="楷体" w:eastAsia="楷体" w:cs="仿宋"/>
          <w:b/>
          <w:bCs/>
          <w:kern w:val="1"/>
          <w:sz w:val="32"/>
          <w:szCs w:val="32"/>
        </w:rPr>
        <w:t>主要工作职责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母婴保健法》、《妇幼保健机构管理办法》等文件明确了市级妇幼保健院应承担如下公共卫生工作职能：完成政府和卫生行政部门下达的指令性任务，协助卫健委完成省卫健委下达的妇幼健康服务工作项目10大类24项。掌握辖区妇女儿童健康状况，对基层医疗保健机构开展的妇幼卫生服务进行检查、考核与评价，开展妇幼保健健康教育、母婴保健技术培训、业务指导、技术支持、艾梅乙和两癌等妇幼重大公共卫生项目实施与管理和妇幼卫生信息管理工作，以及根据相关法律法规开展临床医疗保健业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napToGrid w:val="0"/>
        <w:spacing w:line="52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共有预算单位1个，为永州市妇幼保健院本级预算单位。</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tbl>
      <w:tblPr>
        <w:tblStyle w:val="5"/>
        <w:tblW w:w="14070" w:type="dxa"/>
        <w:tblInd w:w="0" w:type="dxa"/>
        <w:shd w:val="clear" w:color="auto" w:fill="auto"/>
        <w:tblLayout w:type="autofit"/>
        <w:tblCellMar>
          <w:top w:w="0" w:type="dxa"/>
          <w:left w:w="0" w:type="dxa"/>
          <w:bottom w:w="0" w:type="dxa"/>
          <w:right w:w="0" w:type="dxa"/>
        </w:tblCellMar>
      </w:tblPr>
      <w:tblGrid>
        <w:gridCol w:w="4215"/>
        <w:gridCol w:w="686"/>
        <w:gridCol w:w="1489"/>
        <w:gridCol w:w="4860"/>
        <w:gridCol w:w="570"/>
        <w:gridCol w:w="2250"/>
      </w:tblGrid>
      <w:tr>
        <w:tblPrEx>
          <w:shd w:val="clear" w:color="auto" w:fill="auto"/>
          <w:tblCellMar>
            <w:top w:w="0" w:type="dxa"/>
            <w:left w:w="0" w:type="dxa"/>
            <w:bottom w:w="0" w:type="dxa"/>
            <w:right w:w="0" w:type="dxa"/>
          </w:tblCellMar>
        </w:tblPrEx>
        <w:trPr>
          <w:trHeight w:val="549" w:hRule="atLeast"/>
        </w:trPr>
        <w:tc>
          <w:tcPr>
            <w:tcW w:w="421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7035" w:type="dxa"/>
            <w:gridSpan w:val="3"/>
            <w:tcBorders>
              <w:top w:val="nil"/>
              <w:left w:val="nil"/>
              <w:bottom w:val="nil"/>
              <w:right w:val="nil"/>
            </w:tcBorders>
            <w:shd w:val="clear" w:color="auto" w:fill="auto"/>
            <w:noWrap/>
            <w:tcMar>
              <w:top w:w="15" w:type="dxa"/>
              <w:left w:w="15" w:type="dxa"/>
              <w:right w:w="15" w:type="dxa"/>
            </w:tcMar>
            <w:vAlign w:val="bottom"/>
          </w:tcPr>
          <w:p>
            <w:pPr>
              <w:ind w:firstLine="2700" w:firstLineChars="9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部门：永州市妇幼保健院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1,112.24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9,858.97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12,135.17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11,002.15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12,144.38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1,946.07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3,206.14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117.84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14,208.30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14,208.30</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5"/>
        <w:tblW w:w="15405" w:type="dxa"/>
        <w:tblInd w:w="0" w:type="dxa"/>
        <w:shd w:val="clear" w:color="auto" w:fill="auto"/>
        <w:tblLayout w:type="autofit"/>
        <w:tblCellMar>
          <w:top w:w="0" w:type="dxa"/>
          <w:left w:w="0" w:type="dxa"/>
          <w:bottom w:w="0" w:type="dxa"/>
          <w:right w:w="0" w:type="dxa"/>
        </w:tblCellMar>
      </w:tblPr>
      <w:tblGrid>
        <w:gridCol w:w="2230"/>
        <w:gridCol w:w="330"/>
        <w:gridCol w:w="330"/>
        <w:gridCol w:w="3110"/>
        <w:gridCol w:w="1290"/>
        <w:gridCol w:w="1350"/>
        <w:gridCol w:w="1350"/>
        <w:gridCol w:w="1215"/>
        <w:gridCol w:w="1365"/>
        <w:gridCol w:w="1350"/>
        <w:gridCol w:w="1485"/>
      </w:tblGrid>
      <w:tr>
        <w:tblPrEx>
          <w:shd w:val="clear" w:color="auto" w:fill="auto"/>
          <w:tblCellMar>
            <w:top w:w="0" w:type="dxa"/>
            <w:left w:w="0" w:type="dxa"/>
            <w:bottom w:w="0" w:type="dxa"/>
            <w:right w:w="0" w:type="dxa"/>
          </w:tblCellMar>
        </w:tblPrEx>
        <w:trPr>
          <w:trHeight w:val="390" w:hRule="atLeast"/>
        </w:trPr>
        <w:tc>
          <w:tcPr>
            <w:tcW w:w="22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1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15"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c>
          <w:tcPr>
            <w:tcW w:w="13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部门：永州市妇幼保健院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9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3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3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21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36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3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48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28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2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8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11,002.15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1,112.24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9,858.97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29.94</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10,992.94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29.94</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10,919.08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1,029.16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29.94</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妇幼保健机构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10,881.03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20.88</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重大公共卫生专项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5"/>
        <w:tblW w:w="12990" w:type="dxa"/>
        <w:tblInd w:w="0" w:type="dxa"/>
        <w:shd w:val="clear" w:color="auto" w:fill="auto"/>
        <w:tblLayout w:type="autofit"/>
        <w:tblCellMar>
          <w:top w:w="0" w:type="dxa"/>
          <w:left w:w="0" w:type="dxa"/>
          <w:bottom w:w="0" w:type="dxa"/>
          <w:right w:w="0" w:type="dxa"/>
        </w:tblCellMar>
      </w:tblPr>
      <w:tblGrid>
        <w:gridCol w:w="2230"/>
        <w:gridCol w:w="330"/>
        <w:gridCol w:w="330"/>
        <w:gridCol w:w="3615"/>
        <w:gridCol w:w="1590"/>
        <w:gridCol w:w="1665"/>
        <w:gridCol w:w="1350"/>
        <w:gridCol w:w="1260"/>
        <w:gridCol w:w="1260"/>
        <w:gridCol w:w="1430"/>
      </w:tblGrid>
      <w:tr>
        <w:tblPrEx>
          <w:shd w:val="clear" w:color="auto" w:fill="auto"/>
          <w:tblCellMar>
            <w:top w:w="0" w:type="dxa"/>
            <w:left w:w="0" w:type="dxa"/>
            <w:bottom w:w="0" w:type="dxa"/>
            <w:right w:w="0" w:type="dxa"/>
          </w:tblCellMar>
        </w:tblPrEx>
        <w:trPr>
          <w:trHeight w:val="390" w:hRule="atLeast"/>
        </w:trPr>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6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部门：永州市妇幼保健院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9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66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26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26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26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12,144.38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12,108.28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12,135.17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12,099.07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12,093.76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12,059.06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妇幼保健机构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12,059.90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12,058.50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重大公共卫生专项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4790" w:type="dxa"/>
        <w:tblInd w:w="0" w:type="dxa"/>
        <w:shd w:val="clear" w:color="auto" w:fill="auto"/>
        <w:tblLayout w:type="autofit"/>
        <w:tblCellMar>
          <w:top w:w="0" w:type="dxa"/>
          <w:left w:w="0" w:type="dxa"/>
          <w:bottom w:w="0" w:type="dxa"/>
          <w:right w:w="0" w:type="dxa"/>
        </w:tblCellMar>
      </w:tblPr>
      <w:tblGrid>
        <w:gridCol w:w="3270"/>
        <w:gridCol w:w="570"/>
        <w:gridCol w:w="1680"/>
        <w:gridCol w:w="3660"/>
        <w:gridCol w:w="570"/>
        <w:gridCol w:w="1680"/>
        <w:gridCol w:w="1680"/>
        <w:gridCol w:w="1680"/>
      </w:tblGrid>
      <w:tr>
        <w:tblPrEx>
          <w:shd w:val="clear" w:color="auto" w:fill="auto"/>
          <w:tblCellMar>
            <w:top w:w="0" w:type="dxa"/>
            <w:left w:w="0" w:type="dxa"/>
            <w:bottom w:w="0" w:type="dxa"/>
            <w:right w:w="0" w:type="dxa"/>
          </w:tblCellMar>
        </w:tblPrEx>
        <w:trPr>
          <w:trHeight w:val="390" w:hRule="atLeast"/>
        </w:trPr>
        <w:tc>
          <w:tcPr>
            <w:tcW w:w="327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部门：永州市妇幼保健院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1,112.24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1,112.24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1,154.80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tbl>
      <w:tblPr>
        <w:tblStyle w:val="5"/>
        <w:tblW w:w="13570" w:type="dxa"/>
        <w:tblInd w:w="0" w:type="dxa"/>
        <w:shd w:val="clear" w:color="auto" w:fill="auto"/>
        <w:tblLayout w:type="autofit"/>
        <w:tblCellMar>
          <w:top w:w="0" w:type="dxa"/>
          <w:left w:w="0" w:type="dxa"/>
          <w:bottom w:w="0" w:type="dxa"/>
          <w:right w:w="0" w:type="dxa"/>
        </w:tblCellMar>
      </w:tblPr>
      <w:tblGrid>
        <w:gridCol w:w="2230"/>
        <w:gridCol w:w="330"/>
        <w:gridCol w:w="330"/>
        <w:gridCol w:w="4176"/>
        <w:gridCol w:w="2127"/>
        <w:gridCol w:w="2127"/>
        <w:gridCol w:w="2250"/>
      </w:tblGrid>
      <w:tr>
        <w:tblPrEx>
          <w:shd w:val="clear" w:color="auto" w:fill="auto"/>
          <w:tblCellMar>
            <w:top w:w="0" w:type="dxa"/>
            <w:left w:w="0" w:type="dxa"/>
            <w:bottom w:w="0" w:type="dxa"/>
            <w:right w:w="0" w:type="dxa"/>
          </w:tblCellMar>
        </w:tblPrEx>
        <w:trPr>
          <w:trHeight w:val="390" w:hRule="atLeast"/>
        </w:trPr>
        <w:tc>
          <w:tcPr>
            <w:tcW w:w="22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0"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c>
          <w:tcPr>
            <w:tcW w:w="2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部门：永州市妇幼保健院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8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8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1,011.33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30.39</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991.08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28.98</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妇幼保健机构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重大公共卫生专项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28.98</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428" w:type="dxa"/>
        <w:tblInd w:w="0" w:type="dxa"/>
        <w:shd w:val="clear" w:color="auto" w:fill="auto"/>
        <w:tblLayout w:type="fixed"/>
        <w:tblCellMar>
          <w:top w:w="0" w:type="dxa"/>
          <w:left w:w="0" w:type="dxa"/>
          <w:bottom w:w="0" w:type="dxa"/>
          <w:right w:w="0" w:type="dxa"/>
        </w:tblCellMar>
      </w:tblPr>
      <w:tblGrid>
        <w:gridCol w:w="2078"/>
        <w:gridCol w:w="3105"/>
        <w:gridCol w:w="898"/>
        <w:gridCol w:w="596"/>
        <w:gridCol w:w="2027"/>
        <w:gridCol w:w="999"/>
        <w:gridCol w:w="596"/>
        <w:gridCol w:w="3924"/>
        <w:gridCol w:w="1205"/>
      </w:tblGrid>
      <w:tr>
        <w:tblPrEx>
          <w:shd w:val="clear" w:color="auto" w:fill="auto"/>
          <w:tblCellMar>
            <w:top w:w="0" w:type="dxa"/>
            <w:left w:w="0" w:type="dxa"/>
            <w:bottom w:w="0" w:type="dxa"/>
            <w:right w:w="0" w:type="dxa"/>
          </w:tblCellMar>
        </w:tblPrEx>
        <w:trPr>
          <w:trHeight w:val="390" w:hRule="atLeast"/>
        </w:trPr>
        <w:tc>
          <w:tcPr>
            <w:tcW w:w="2078"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1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40"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c>
          <w:tcPr>
            <w:tcW w:w="12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207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1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9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207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部门：永州市妇幼保健院</w:t>
            </w:r>
          </w:p>
        </w:tc>
        <w:tc>
          <w:tcPr>
            <w:tcW w:w="31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9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6081"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47"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207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9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9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2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9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9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9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207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786.95</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196.51</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48.41</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673.30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43.43</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65.23</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18.16</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27.87</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6.81</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6.78</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102.54</w:t>
            </w:r>
          </w:p>
        </w:tc>
        <w:tc>
          <w:tcPr>
            <w:tcW w:w="5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183"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814.81</w:t>
            </w:r>
          </w:p>
        </w:tc>
        <w:tc>
          <w:tcPr>
            <w:tcW w:w="8142" w:type="dxa"/>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196.51</w:t>
            </w: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5"/>
        <w:tblW w:w="14385" w:type="dxa"/>
        <w:tblInd w:w="0" w:type="dxa"/>
        <w:shd w:val="clear" w:color="auto" w:fill="auto"/>
        <w:tblLayout w:type="autofit"/>
        <w:tblCellMar>
          <w:top w:w="0" w:type="dxa"/>
          <w:left w:w="0" w:type="dxa"/>
          <w:bottom w:w="0" w:type="dxa"/>
          <w:right w:w="0" w:type="dxa"/>
        </w:tblCellMar>
      </w:tblPr>
      <w:tblGrid>
        <w:gridCol w:w="2230"/>
        <w:gridCol w:w="1185"/>
        <w:gridCol w:w="1185"/>
        <w:gridCol w:w="1095"/>
        <w:gridCol w:w="1035"/>
        <w:gridCol w:w="990"/>
        <w:gridCol w:w="930"/>
        <w:gridCol w:w="1110"/>
        <w:gridCol w:w="1080"/>
        <w:gridCol w:w="1125"/>
        <w:gridCol w:w="990"/>
        <w:gridCol w:w="1430"/>
      </w:tblGrid>
      <w:tr>
        <w:tblPrEx>
          <w:shd w:val="clear" w:color="auto" w:fill="auto"/>
          <w:tblCellMar>
            <w:top w:w="0" w:type="dxa"/>
            <w:left w:w="0" w:type="dxa"/>
            <w:bottom w:w="0" w:type="dxa"/>
            <w:right w:w="0" w:type="dxa"/>
          </w:tblCellMar>
        </w:tblPrEx>
        <w:trPr>
          <w:trHeight w:val="540" w:hRule="atLeast"/>
        </w:trPr>
        <w:tc>
          <w:tcPr>
            <w:tcW w:w="22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9735" w:type="dxa"/>
            <w:gridSpan w:val="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c>
          <w:tcPr>
            <w:tcW w:w="9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部门：永州市妇幼保健院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20"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665"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223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31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9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9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19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223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9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9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8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9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2"/>
                <w:szCs w:val="22"/>
                <w:highlight w:val="none"/>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2"/>
                <w:szCs w:val="22"/>
                <w:highlight w:val="none"/>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2"/>
                <w:szCs w:val="22"/>
                <w:highlight w:val="none"/>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w:t>
            </w:r>
          </w:p>
        </w:tc>
      </w:tr>
      <w:tr>
        <w:tblPrEx>
          <w:tblCellMar>
            <w:top w:w="0" w:type="dxa"/>
            <w:left w:w="0" w:type="dxa"/>
            <w:bottom w:w="0" w:type="dxa"/>
            <w:right w:w="0" w:type="dxa"/>
          </w:tblCellMar>
        </w:tblPrEx>
        <w:trPr>
          <w:trHeight w:val="615" w:hRule="atLeast"/>
        </w:trPr>
        <w:tc>
          <w:tcPr>
            <w:tcW w:w="1438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tbl>
      <w:tblPr>
        <w:tblStyle w:val="5"/>
        <w:tblW w:w="13605" w:type="dxa"/>
        <w:tblInd w:w="0" w:type="dxa"/>
        <w:shd w:val="clear" w:color="auto" w:fill="auto"/>
        <w:tblLayout w:type="autofit"/>
        <w:tblCellMar>
          <w:top w:w="0" w:type="dxa"/>
          <w:left w:w="0" w:type="dxa"/>
          <w:bottom w:w="0" w:type="dxa"/>
          <w:right w:w="0" w:type="dxa"/>
        </w:tblCellMar>
      </w:tblPr>
      <w:tblGrid>
        <w:gridCol w:w="2230"/>
        <w:gridCol w:w="330"/>
        <w:gridCol w:w="330"/>
        <w:gridCol w:w="1835"/>
        <w:gridCol w:w="1448"/>
        <w:gridCol w:w="1462"/>
        <w:gridCol w:w="1478"/>
        <w:gridCol w:w="1462"/>
        <w:gridCol w:w="1600"/>
        <w:gridCol w:w="1430"/>
      </w:tblGrid>
      <w:tr>
        <w:tblPrEx>
          <w:shd w:val="clear" w:color="auto" w:fill="auto"/>
          <w:tblCellMar>
            <w:top w:w="0" w:type="dxa"/>
            <w:left w:w="0" w:type="dxa"/>
            <w:bottom w:w="0" w:type="dxa"/>
            <w:right w:w="0" w:type="dxa"/>
          </w:tblCellMar>
        </w:tblPrEx>
        <w:trPr>
          <w:trHeight w:val="390" w:hRule="atLeast"/>
        </w:trPr>
        <w:tc>
          <w:tcPr>
            <w:tcW w:w="22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85" w:type="dxa"/>
            <w:gridSpan w:val="6"/>
            <w:tcBorders>
              <w:top w:val="nil"/>
              <w:left w:val="nil"/>
              <w:bottom w:val="nil"/>
              <w:right w:val="nil"/>
            </w:tcBorders>
            <w:shd w:val="clear" w:color="auto" w:fill="auto"/>
            <w:noWrap/>
            <w:tcMar>
              <w:top w:w="15" w:type="dxa"/>
              <w:left w:w="15" w:type="dxa"/>
              <w:right w:w="15" w:type="dxa"/>
            </w:tcMar>
            <w:vAlign w:val="bottom"/>
          </w:tcPr>
          <w:p>
            <w:pPr>
              <w:ind w:firstLine="1200" w:firstLineChars="4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c>
          <w:tcPr>
            <w:tcW w:w="14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部门：永州市妇幼保健院</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4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46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54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43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28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83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6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4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widowControl/>
        <w:jc w:val="left"/>
        <w:rPr>
          <w:rFonts w:ascii="黑体" w:hAnsi="黑体" w:eastAsia="黑体"/>
          <w:szCs w:val="21"/>
        </w:rPr>
      </w:pPr>
      <w:r>
        <w:rPr>
          <w:rFonts w:ascii="黑体" w:hAnsi="黑体" w:eastAsia="黑体"/>
          <w:szCs w:val="21"/>
        </w:rPr>
        <w:br w:type="page"/>
      </w:r>
    </w:p>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一、收入支出决算总体情况说明</w:t>
      </w:r>
    </w:p>
    <w:p>
      <w:pPr>
        <w:snapToGrid w:val="0"/>
        <w:spacing w:line="52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 年度收</w:t>
      </w:r>
      <w:r>
        <w:rPr>
          <w:rFonts w:hint="eastAsia" w:asciiTheme="minorEastAsia" w:hAnsiTheme="minorEastAsia"/>
          <w:sz w:val="32"/>
          <w:szCs w:val="32"/>
          <w:lang w:eastAsia="zh-CN"/>
        </w:rPr>
        <w:t>入</w:t>
      </w:r>
      <w:r>
        <w:rPr>
          <w:rFonts w:hint="eastAsia" w:asciiTheme="minorEastAsia" w:hAnsiTheme="minorEastAsia"/>
          <w:sz w:val="32"/>
          <w:szCs w:val="32"/>
          <w:lang w:val="en-US" w:eastAsia="zh-CN"/>
        </w:rPr>
        <w:t>11002.15万元</w:t>
      </w:r>
      <w:r>
        <w:rPr>
          <w:rFonts w:hint="eastAsia" w:asciiTheme="minorEastAsia" w:hAnsiTheme="minorEastAsia" w:eastAsiaTheme="minorEastAsia"/>
          <w:sz w:val="32"/>
          <w:szCs w:val="32"/>
        </w:rPr>
        <w:t>、支</w:t>
      </w:r>
      <w:r>
        <w:rPr>
          <w:rFonts w:hint="eastAsia" w:asciiTheme="minorEastAsia" w:hAnsiTheme="minorEastAsia"/>
          <w:sz w:val="32"/>
          <w:szCs w:val="32"/>
          <w:lang w:eastAsia="zh-CN"/>
        </w:rPr>
        <w:t>出</w:t>
      </w:r>
      <w:r>
        <w:rPr>
          <w:rFonts w:hint="eastAsia" w:asciiTheme="minorEastAsia" w:hAnsiTheme="minorEastAsia" w:eastAsiaTheme="minorEastAsia"/>
          <w:sz w:val="32"/>
          <w:szCs w:val="32"/>
        </w:rPr>
        <w:t>12144.38万元。与2018年相比，增加2550万元，增长</w:t>
      </w:r>
      <w:r>
        <w:rPr>
          <w:rFonts w:hint="eastAsia" w:asciiTheme="minorEastAsia" w:hAnsiTheme="minorEastAsia" w:eastAsiaTheme="minorEastAsia"/>
          <w:sz w:val="32"/>
          <w:szCs w:val="32"/>
          <w:lang w:val="en-US" w:eastAsia="zh-CN"/>
        </w:rPr>
        <w:t>26.58</w:t>
      </w:r>
      <w:r>
        <w:rPr>
          <w:rFonts w:hint="eastAsia" w:asciiTheme="minorEastAsia" w:hAnsiTheme="minorEastAsia" w:eastAsiaTheme="minorEastAsia"/>
          <w:sz w:val="32"/>
          <w:szCs w:val="32"/>
        </w:rPr>
        <w:t>%，主要是因为</w:t>
      </w:r>
      <w:r>
        <w:rPr>
          <w:rFonts w:hint="eastAsia" w:ascii="仿宋_GB2312" w:hAnsi="仿宋" w:eastAsia="仿宋_GB2312"/>
          <w:sz w:val="32"/>
          <w:szCs w:val="32"/>
          <w:highlight w:val="none"/>
        </w:rPr>
        <w:t>要一</w:t>
      </w:r>
      <w:r>
        <w:rPr>
          <w:rFonts w:hint="eastAsia" w:asciiTheme="minorEastAsia" w:hAnsiTheme="minorEastAsia" w:eastAsiaTheme="minorEastAsia"/>
          <w:sz w:val="32"/>
          <w:szCs w:val="32"/>
        </w:rPr>
        <w:t>是购买了价值136.5万元彩色多普勒超声诊断仪和一台价值376万元数字乳腺X射线摄影系统；二是因为工资福利支出较大</w:t>
      </w:r>
      <w:r>
        <w:rPr>
          <w:rFonts w:hint="eastAsia" w:asciiTheme="minorEastAsia" w:hAnsiTheme="minorEastAsia"/>
          <w:sz w:val="32"/>
          <w:szCs w:val="32"/>
          <w:lang w:val="en-US" w:eastAsia="zh-CN"/>
        </w:rPr>
        <w:t>,</w:t>
      </w:r>
      <w:r>
        <w:rPr>
          <w:rFonts w:hint="eastAsia" w:asciiTheme="minorEastAsia" w:hAnsiTheme="minorEastAsia" w:eastAsiaTheme="minorEastAsia"/>
          <w:sz w:val="32"/>
          <w:szCs w:val="32"/>
        </w:rPr>
        <w:t>由于本年保险缴费单位部分上调比例、转正职工人数以及职工总人数的增加，除此之外，2017年政府考核绩效567万元在本年发放，因此工资福利支出较大。</w:t>
      </w:r>
    </w:p>
    <w:p>
      <w:pPr>
        <w:pStyle w:val="9"/>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11002.15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1112.24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10.11</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9858.97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89.61</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29.94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0.27</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12144.38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12069.24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99.38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75.14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0.62</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1112.24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与2018年相比，增加</w:t>
      </w:r>
      <w:r>
        <w:rPr>
          <w:rFonts w:hint="eastAsia" w:asciiTheme="minorEastAsia" w:hAnsiTheme="minorEastAsia" w:eastAsiaTheme="minorEastAsia"/>
          <w:sz w:val="32"/>
          <w:szCs w:val="32"/>
          <w:lang w:val="en-US" w:eastAsia="zh-CN"/>
        </w:rPr>
        <w:t>9.87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增人增资增加的人员经费。</w:t>
      </w:r>
    </w:p>
    <w:p>
      <w:pPr>
        <w:pStyle w:val="9"/>
        <w:rPr>
          <w:rFonts w:hint="eastAsia" w:hAnsi="黑体" w:eastAsia="黑体"/>
          <w:b/>
          <w:sz w:val="32"/>
          <w:szCs w:val="32"/>
          <w:lang w:eastAsia="zh-CN"/>
        </w:rPr>
      </w:pPr>
      <w:r>
        <w:rPr>
          <w:rFonts w:hint="eastAsia" w:hAnsi="黑体"/>
          <w:b/>
          <w:sz w:val="32"/>
          <w:szCs w:val="32"/>
        </w:rPr>
        <w:t>五、一般公共预算财政拨款支出决算情况说明</w:t>
      </w:r>
      <w:r>
        <w:rPr>
          <w:rFonts w:hint="eastAsia" w:hAnsi="黑体"/>
          <w:b/>
          <w:sz w:val="32"/>
          <w:szCs w:val="32"/>
          <w:lang w:eastAsia="zh-CN"/>
        </w:rPr>
        <w:t>。</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1041.71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8.58</w:t>
      </w:r>
      <w:r>
        <w:rPr>
          <w:rFonts w:hint="eastAsia" w:asciiTheme="minorEastAsia" w:hAnsiTheme="minorEastAsia" w:eastAsiaTheme="minorEastAsia"/>
          <w:sz w:val="32"/>
          <w:szCs w:val="32"/>
        </w:rPr>
        <w:t>%，与2018年相比，财政拨款支出减少</w:t>
      </w:r>
      <w:r>
        <w:rPr>
          <w:rFonts w:hint="eastAsia" w:asciiTheme="minorEastAsia" w:hAnsiTheme="minorEastAsia" w:eastAsiaTheme="minorEastAsia"/>
          <w:sz w:val="32"/>
          <w:szCs w:val="32"/>
          <w:lang w:val="en-US" w:eastAsia="zh-CN"/>
        </w:rPr>
        <w:t>57.16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5.20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项目支出减少，如爱心助孕经费专项经费减少</w:t>
      </w:r>
      <w:r>
        <w:rPr>
          <w:rFonts w:hint="eastAsia" w:asciiTheme="minorEastAsia" w:hAnsiTheme="minorEastAsia" w:eastAsiaTheme="minorEastAsia"/>
          <w:sz w:val="32"/>
          <w:szCs w:val="32"/>
          <w:lang w:val="en-US" w:eastAsia="zh-CN"/>
        </w:rPr>
        <w:t>18.52万元，基本支出38.64万元结转下年使用。</w:t>
      </w:r>
    </w:p>
    <w:p>
      <w:pPr>
        <w:pStyle w:val="9"/>
        <w:ind w:firstLine="480" w:firstLineChars="150"/>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（二）财政拨款支出决算结构情况</w:t>
      </w:r>
    </w:p>
    <w:p>
      <w:pPr>
        <w:pStyle w:val="9"/>
        <w:ind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2019年度财政拨款支出</w:t>
      </w:r>
      <w:r>
        <w:rPr>
          <w:rFonts w:hint="eastAsia" w:asciiTheme="minorEastAsia" w:hAnsiTheme="minorEastAsia" w:eastAsiaTheme="minorEastAsia"/>
          <w:sz w:val="32"/>
          <w:szCs w:val="32"/>
          <w:highlight w:val="none"/>
          <w:lang w:val="en-US" w:eastAsia="zh-CN"/>
        </w:rPr>
        <w:t>1041.71</w:t>
      </w:r>
      <w:r>
        <w:rPr>
          <w:rFonts w:hint="eastAsia" w:asciiTheme="minorEastAsia" w:hAnsiTheme="minorEastAsia" w:eastAsiaTheme="minorEastAsia"/>
          <w:sz w:val="32"/>
          <w:szCs w:val="32"/>
          <w:highlight w:val="none"/>
        </w:rPr>
        <w:t>万元，主要用于以下方面：</w:t>
      </w:r>
      <w:r>
        <w:rPr>
          <w:rFonts w:hint="eastAsia" w:asciiTheme="minorEastAsia" w:hAnsiTheme="minorEastAsia" w:eastAsiaTheme="minorEastAsia"/>
          <w:sz w:val="32"/>
          <w:szCs w:val="32"/>
          <w:highlight w:val="none"/>
          <w:lang w:eastAsia="zh-CN"/>
        </w:rPr>
        <w:t>社会保障和就业支出</w:t>
      </w:r>
      <w:r>
        <w:rPr>
          <w:rFonts w:hint="eastAsia" w:asciiTheme="minorEastAsia" w:hAnsiTheme="minorEastAsia" w:eastAsiaTheme="minorEastAsia"/>
          <w:sz w:val="32"/>
          <w:szCs w:val="32"/>
          <w:highlight w:val="none"/>
          <w:lang w:val="en-US" w:eastAsia="zh-CN"/>
        </w:rPr>
        <w:t>9.22万元，占0.89%、卫生健康支出1032.5万元，占99.11%。</w:t>
      </w:r>
    </w:p>
    <w:p>
      <w:pPr>
        <w:pStyle w:val="9"/>
        <w:ind w:firstLine="800" w:firstLineChars="250"/>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（三）财政拨款支出决算具体情况</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2019年度财政拨款支出年初预算数为</w:t>
      </w:r>
      <w:r>
        <w:rPr>
          <w:rFonts w:hint="eastAsia" w:asciiTheme="minorEastAsia" w:hAnsiTheme="minorEastAsia" w:eastAsiaTheme="minorEastAsia"/>
          <w:sz w:val="32"/>
          <w:szCs w:val="32"/>
          <w:highlight w:val="none"/>
          <w:lang w:val="en-US" w:eastAsia="zh-CN"/>
        </w:rPr>
        <w:t>891.23</w:t>
      </w:r>
      <w:r>
        <w:rPr>
          <w:rFonts w:hint="eastAsia" w:asciiTheme="minorEastAsia" w:hAnsiTheme="minorEastAsia" w:eastAsiaTheme="minorEastAsia"/>
          <w:sz w:val="32"/>
          <w:szCs w:val="32"/>
          <w:highlight w:val="none"/>
        </w:rPr>
        <w:t>万元，支出决算数为</w:t>
      </w:r>
      <w:r>
        <w:rPr>
          <w:rFonts w:hint="eastAsia" w:asciiTheme="minorEastAsia" w:hAnsiTheme="minorEastAsia" w:eastAsiaTheme="minorEastAsia"/>
          <w:sz w:val="32"/>
          <w:szCs w:val="32"/>
          <w:highlight w:val="none"/>
          <w:lang w:val="en-US" w:eastAsia="zh-CN"/>
        </w:rPr>
        <w:t>1041.71</w:t>
      </w:r>
      <w:r>
        <w:rPr>
          <w:rFonts w:hint="eastAsia" w:asciiTheme="minorEastAsia" w:hAnsiTheme="minorEastAsia" w:eastAsiaTheme="minorEastAsia"/>
          <w:sz w:val="32"/>
          <w:szCs w:val="32"/>
          <w:highlight w:val="none"/>
        </w:rPr>
        <w:t>万元，完成年初预算的</w:t>
      </w:r>
      <w:r>
        <w:rPr>
          <w:rFonts w:hint="eastAsia" w:ascii="仿宋_GB2312" w:hAnsi="仿宋" w:eastAsia="仿宋_GB2312"/>
          <w:sz w:val="32"/>
          <w:szCs w:val="32"/>
          <w:highlight w:val="none"/>
        </w:rPr>
        <w:t>124</w:t>
      </w:r>
      <w:r>
        <w:rPr>
          <w:rFonts w:hint="eastAsia" w:asciiTheme="minorEastAsia" w:hAnsiTheme="minorEastAsia" w:eastAsiaTheme="minorEastAsia"/>
          <w:sz w:val="32"/>
          <w:szCs w:val="32"/>
          <w:highlight w:val="none"/>
        </w:rPr>
        <w:t>%，其中：</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、一般</w:t>
      </w:r>
      <w:r>
        <w:rPr>
          <w:rFonts w:hint="eastAsia" w:asciiTheme="minorEastAsia" w:hAnsiTheme="minorEastAsia" w:eastAsiaTheme="minorEastAsia"/>
          <w:sz w:val="32"/>
          <w:szCs w:val="32"/>
          <w:highlight w:val="none"/>
          <w:lang w:eastAsia="zh-CN"/>
        </w:rPr>
        <w:t>卫生健康支出中的公共卫生中的妇幼保健机构</w:t>
      </w:r>
      <w:r>
        <w:rPr>
          <w:rFonts w:hint="eastAsia" w:asciiTheme="minorEastAsia" w:hAnsiTheme="minorEastAsia" w:eastAsiaTheme="minorEastAsia"/>
          <w:sz w:val="32"/>
          <w:szCs w:val="32"/>
          <w:highlight w:val="none"/>
        </w:rPr>
        <w:t>。</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879.1</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1002.1</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113.99</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一是增人增资增加工资福利支出；二是</w:t>
      </w:r>
      <w:r>
        <w:rPr>
          <w:rFonts w:hint="eastAsia" w:asciiTheme="minorEastAsia" w:hAnsiTheme="minorEastAsia" w:eastAsiaTheme="minorEastAsia"/>
          <w:sz w:val="32"/>
          <w:szCs w:val="32"/>
          <w:highlight w:val="none"/>
          <w:lang w:val="en-US" w:eastAsia="zh-CN"/>
        </w:rPr>
        <w:t>2018</w:t>
      </w:r>
      <w:r>
        <w:rPr>
          <w:rFonts w:hint="eastAsia" w:asciiTheme="minorEastAsia" w:hAnsiTheme="minorEastAsia" w:eastAsiaTheme="minorEastAsia"/>
          <w:sz w:val="32"/>
          <w:szCs w:val="32"/>
          <w:highlight w:val="none"/>
          <w:lang w:eastAsia="zh-CN"/>
        </w:rPr>
        <w:t>年终绩效目标考核奖励。</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2、社会保障和就业支出</w:t>
      </w:r>
      <w:r>
        <w:rPr>
          <w:rFonts w:hint="eastAsia" w:asciiTheme="minorEastAsia" w:hAnsiTheme="minorEastAsia" w:eastAsiaTheme="minorEastAsia"/>
          <w:sz w:val="32"/>
          <w:szCs w:val="32"/>
          <w:highlight w:val="none"/>
          <w:lang w:eastAsia="zh-CN"/>
        </w:rPr>
        <w:t>的行政事业单位离退休中的其他行政事业单位离退休支出</w:t>
      </w:r>
      <w:r>
        <w:rPr>
          <w:rFonts w:hint="eastAsia" w:asciiTheme="minorEastAsia" w:hAnsiTheme="minorEastAsia" w:eastAsiaTheme="minorEastAsia"/>
          <w:sz w:val="32"/>
          <w:szCs w:val="32"/>
          <w:highlight w:val="none"/>
        </w:rPr>
        <w:t>。</w:t>
      </w:r>
    </w:p>
    <w:p>
      <w:pPr>
        <w:pStyle w:val="9"/>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12.13</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9.22</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76.01</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离退休人员归人社管理，预算估计不准确。</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1011.32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814.81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80.57</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eastAsia="zh-CN"/>
        </w:rPr>
        <w:t>及</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48.41万元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lang w:val="en-US" w:eastAsia="zh-CN"/>
        </w:rPr>
        <w:t>673.30万元</w:t>
      </w:r>
      <w:r>
        <w:rPr>
          <w:rFonts w:hint="eastAsia" w:asciiTheme="minorEastAsia" w:hAnsiTheme="minorEastAsia" w:eastAsiaTheme="minorEastAsia"/>
          <w:sz w:val="32"/>
          <w:szCs w:val="32"/>
          <w:lang w:eastAsia="zh-CN"/>
        </w:rPr>
        <w:t>、职工基本医疗保险缴纳</w:t>
      </w:r>
      <w:r>
        <w:rPr>
          <w:rFonts w:hint="eastAsia" w:asciiTheme="minorEastAsia" w:hAnsiTheme="minorEastAsia" w:eastAsiaTheme="minorEastAsia"/>
          <w:sz w:val="32"/>
          <w:szCs w:val="32"/>
          <w:lang w:val="en-US" w:eastAsia="zh-CN"/>
        </w:rPr>
        <w:t>65.23万元、对个人和家庭补助27.87万元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196.51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19.43</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eastAsia="zh-CN"/>
        </w:rPr>
        <w:t>水费</w:t>
      </w:r>
      <w:r>
        <w:rPr>
          <w:rFonts w:hint="eastAsia" w:asciiTheme="minorEastAsia" w:hAnsiTheme="minorEastAsia" w:eastAsiaTheme="minorEastAsia"/>
          <w:sz w:val="32"/>
          <w:szCs w:val="32"/>
          <w:lang w:val="en-US" w:eastAsia="zh-CN"/>
        </w:rPr>
        <w:t>7.48万元、电费43.43万元、物业管理费18.16万元、维修费3.29万元、会议费6.81万元、公务接待费1.59万元、委托业务费6.78万元，公务车辆运行维护费6万元及其他商品和服务支出102.54万元</w:t>
      </w:r>
      <w:r>
        <w:rPr>
          <w:rFonts w:hint="eastAsia" w:asciiTheme="minorEastAsia" w:hAnsiTheme="minorEastAsia" w:eastAsiaTheme="minorEastAsia"/>
          <w:sz w:val="32"/>
          <w:szCs w:val="32"/>
        </w:rPr>
        <w:t>。</w:t>
      </w:r>
    </w:p>
    <w:p>
      <w:pPr>
        <w:pStyle w:val="9"/>
        <w:rPr>
          <w:rFonts w:hAnsi="黑体"/>
          <w:b/>
          <w:sz w:val="32"/>
          <w:szCs w:val="32"/>
          <w:highlight w:val="none"/>
        </w:rPr>
      </w:pPr>
      <w:r>
        <w:rPr>
          <w:rFonts w:hint="eastAsia" w:hAnsi="黑体"/>
          <w:b/>
          <w:sz w:val="32"/>
          <w:szCs w:val="32"/>
          <w:highlight w:val="none"/>
        </w:rPr>
        <w:t>七、一般公共预算财政拨款三公经费支出决算情况说明</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（一）“三公”经费财政拨款支出决算总体情况说明</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“三公”经费财政拨款支出预算为</w:t>
      </w:r>
      <w:r>
        <w:rPr>
          <w:rFonts w:hint="eastAsia" w:asciiTheme="minorEastAsia" w:hAnsiTheme="minorEastAsia" w:eastAsiaTheme="minorEastAsia"/>
          <w:sz w:val="32"/>
          <w:szCs w:val="32"/>
          <w:highlight w:val="none"/>
          <w:lang w:val="en-US" w:eastAsia="zh-CN"/>
        </w:rPr>
        <w:t>14</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7.59</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54.21</w:t>
      </w:r>
      <w:r>
        <w:rPr>
          <w:rFonts w:hint="eastAsia" w:asciiTheme="minorEastAsia" w:hAnsiTheme="minorEastAsia" w:eastAsiaTheme="minorEastAsia"/>
          <w:sz w:val="32"/>
          <w:szCs w:val="32"/>
          <w:highlight w:val="none"/>
        </w:rPr>
        <w:t>%，其中：</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因公出国（境）费支出预算为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公务接待费支出预算为</w:t>
      </w:r>
      <w:r>
        <w:rPr>
          <w:rFonts w:hint="eastAsia" w:asciiTheme="minorEastAsia" w:hAnsiTheme="minorEastAsia" w:eastAsiaTheme="minorEastAsia"/>
          <w:sz w:val="32"/>
          <w:szCs w:val="32"/>
          <w:highlight w:val="none"/>
          <w:lang w:val="en-US" w:eastAsia="zh-CN"/>
        </w:rPr>
        <w:t>8.0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1.59</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19.88</w:t>
      </w:r>
      <w:r>
        <w:rPr>
          <w:rFonts w:hint="eastAsia" w:asciiTheme="minorEastAsia" w:hAnsiTheme="minorEastAsia" w:eastAsiaTheme="minorEastAsia"/>
          <w:sz w:val="32"/>
          <w:szCs w:val="32"/>
          <w:highlight w:val="none"/>
        </w:rPr>
        <w:t>%，决算数</w:t>
      </w:r>
      <w:r>
        <w:rPr>
          <w:rFonts w:hint="eastAsia" w:asciiTheme="minorEastAsia" w:hAnsiTheme="minorEastAsia" w:eastAsiaTheme="minorEastAsia"/>
          <w:sz w:val="32"/>
          <w:szCs w:val="32"/>
          <w:highlight w:val="none"/>
          <w:lang w:eastAsia="zh-CN"/>
        </w:rPr>
        <w:t>与</w:t>
      </w:r>
      <w:r>
        <w:rPr>
          <w:rFonts w:hint="eastAsia" w:asciiTheme="minorEastAsia" w:hAnsiTheme="minorEastAsia" w:eastAsiaTheme="minorEastAsia"/>
          <w:sz w:val="32"/>
          <w:szCs w:val="32"/>
          <w:highlight w:val="none"/>
        </w:rPr>
        <w:t>年初预算数</w:t>
      </w:r>
      <w:r>
        <w:rPr>
          <w:rFonts w:hint="eastAsia" w:asciiTheme="minorEastAsia" w:hAnsiTheme="minorEastAsia" w:eastAsiaTheme="minorEastAsia"/>
          <w:sz w:val="32"/>
          <w:szCs w:val="32"/>
          <w:highlight w:val="none"/>
          <w:lang w:eastAsia="zh-CN"/>
        </w:rPr>
        <w:t>相符</w:t>
      </w:r>
      <w:r>
        <w:rPr>
          <w:rFonts w:hint="eastAsia" w:asciiTheme="minorEastAsia" w:hAnsiTheme="minorEastAsia" w:eastAsiaTheme="minorEastAsia"/>
          <w:sz w:val="32"/>
          <w:szCs w:val="32"/>
          <w:highlight w:val="none"/>
        </w:rPr>
        <w:t>，与上年相比减少</w:t>
      </w:r>
      <w:r>
        <w:rPr>
          <w:rFonts w:hint="eastAsia" w:asciiTheme="minorEastAsia" w:hAnsiTheme="minorEastAsia" w:eastAsiaTheme="minorEastAsia"/>
          <w:sz w:val="32"/>
          <w:szCs w:val="32"/>
          <w:highlight w:val="none"/>
          <w:lang w:val="en-US" w:eastAsia="zh-CN"/>
        </w:rPr>
        <w:t>1.01</w:t>
      </w:r>
      <w:r>
        <w:rPr>
          <w:rFonts w:hint="eastAsia" w:asciiTheme="minorEastAsia" w:hAnsiTheme="minorEastAsia" w:eastAsiaTheme="minorEastAsia"/>
          <w:sz w:val="32"/>
          <w:szCs w:val="32"/>
          <w:highlight w:val="none"/>
        </w:rPr>
        <w:t>万元，减少</w:t>
      </w:r>
      <w:r>
        <w:rPr>
          <w:rFonts w:hint="eastAsia" w:asciiTheme="minorEastAsia" w:hAnsiTheme="minorEastAsia" w:eastAsiaTheme="minorEastAsia"/>
          <w:sz w:val="32"/>
          <w:szCs w:val="32"/>
          <w:highlight w:val="none"/>
          <w:lang w:val="en-US" w:eastAsia="zh-CN"/>
        </w:rPr>
        <w:t>38.84</w:t>
      </w:r>
      <w:r>
        <w:rPr>
          <w:rFonts w:hint="eastAsia" w:asciiTheme="minorEastAsia" w:hAnsiTheme="minorEastAsia" w:eastAsiaTheme="minorEastAsia"/>
          <w:sz w:val="32"/>
          <w:szCs w:val="32"/>
          <w:highlight w:val="none"/>
        </w:rPr>
        <w:t>%,减少的主要原因是</w:t>
      </w:r>
      <w:r>
        <w:rPr>
          <w:rFonts w:hint="eastAsia" w:asciiTheme="minorEastAsia" w:hAnsiTheme="minorEastAsia" w:eastAsiaTheme="minorEastAsia"/>
          <w:sz w:val="32"/>
          <w:szCs w:val="32"/>
          <w:highlight w:val="none"/>
          <w:lang w:val="en-US" w:eastAsia="zh-CN"/>
        </w:rPr>
        <w:t>有2017年公务接待费在2018年结账</w:t>
      </w:r>
      <w:r>
        <w:rPr>
          <w:rFonts w:hint="eastAsia" w:asciiTheme="minorEastAsia" w:hAnsiTheme="minorEastAsia" w:eastAsiaTheme="minorEastAsia"/>
          <w:sz w:val="32"/>
          <w:szCs w:val="32"/>
          <w:highlight w:val="none"/>
        </w:rPr>
        <w:t>。</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公务用车购置费及运行维护费支出预算为</w:t>
      </w:r>
      <w:r>
        <w:rPr>
          <w:rFonts w:hint="eastAsia" w:asciiTheme="minorEastAsia" w:hAnsiTheme="minorEastAsia" w:eastAsiaTheme="minorEastAsia"/>
          <w:sz w:val="32"/>
          <w:szCs w:val="32"/>
          <w:highlight w:val="none"/>
          <w:lang w:val="en-US" w:eastAsia="zh-CN"/>
        </w:rPr>
        <w:t>6</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6</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%，决算数</w:t>
      </w:r>
      <w:r>
        <w:rPr>
          <w:rFonts w:hint="eastAsia" w:asciiTheme="minorEastAsia" w:hAnsiTheme="minorEastAsia" w:eastAsiaTheme="minorEastAsia"/>
          <w:sz w:val="32"/>
          <w:szCs w:val="32"/>
          <w:highlight w:val="none"/>
          <w:lang w:eastAsia="zh-CN"/>
        </w:rPr>
        <w:t>与</w:t>
      </w:r>
      <w:r>
        <w:rPr>
          <w:rFonts w:hint="eastAsia" w:asciiTheme="minorEastAsia" w:hAnsiTheme="minorEastAsia" w:eastAsiaTheme="minorEastAsia"/>
          <w:sz w:val="32"/>
          <w:szCs w:val="32"/>
          <w:highlight w:val="none"/>
        </w:rPr>
        <w:t>年初预算数</w:t>
      </w:r>
      <w:r>
        <w:rPr>
          <w:rFonts w:hint="eastAsia" w:asciiTheme="minorEastAsia" w:hAnsiTheme="minorEastAsia" w:eastAsiaTheme="minorEastAsia"/>
          <w:sz w:val="32"/>
          <w:szCs w:val="32"/>
          <w:highlight w:val="none"/>
          <w:lang w:eastAsia="zh-CN"/>
        </w:rPr>
        <w:t>相符</w:t>
      </w:r>
      <w:r>
        <w:rPr>
          <w:rFonts w:hint="eastAsia" w:asciiTheme="minorEastAsia" w:hAnsiTheme="minorEastAsia" w:eastAsiaTheme="minorEastAsia"/>
          <w:sz w:val="32"/>
          <w:szCs w:val="32"/>
          <w:highlight w:val="none"/>
        </w:rPr>
        <w:t>，与上年相</w:t>
      </w:r>
      <w:r>
        <w:rPr>
          <w:rFonts w:hint="eastAsia" w:asciiTheme="minorEastAsia" w:hAnsiTheme="minorEastAsia" w:eastAsiaTheme="minorEastAsia"/>
          <w:sz w:val="32"/>
          <w:szCs w:val="32"/>
          <w:highlight w:val="none"/>
          <w:lang w:eastAsia="zh-CN"/>
        </w:rPr>
        <w:t>等</w:t>
      </w:r>
      <w:r>
        <w:rPr>
          <w:rFonts w:hint="eastAsia" w:asciiTheme="minorEastAsia" w:hAnsiTheme="minorEastAsia" w:eastAsiaTheme="minorEastAsia"/>
          <w:sz w:val="32"/>
          <w:szCs w:val="32"/>
          <w:highlight w:val="none"/>
        </w:rPr>
        <w:t>。</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（二）“三公”经费财政拨款支出决算具体情况说明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2019年度“三公”经费财政拨款支出决算中，公务接待费支出决算</w:t>
      </w:r>
      <w:r>
        <w:rPr>
          <w:rFonts w:hint="eastAsia" w:asciiTheme="minorEastAsia" w:hAnsiTheme="minorEastAsia" w:eastAsiaTheme="minorEastAsia"/>
          <w:sz w:val="32"/>
          <w:szCs w:val="32"/>
          <w:highlight w:val="none"/>
          <w:lang w:val="en-US" w:eastAsia="zh-CN"/>
        </w:rPr>
        <w:t>1.59</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20.95</w:t>
      </w:r>
      <w:r>
        <w:rPr>
          <w:rFonts w:hint="eastAsia" w:asciiTheme="minorEastAsia" w:hAnsiTheme="minorEastAsia" w:eastAsiaTheme="minorEastAsia"/>
          <w:sz w:val="32"/>
          <w:szCs w:val="32"/>
          <w:highlight w:val="none"/>
        </w:rPr>
        <w:t>%,因公出国（境）费支出决算</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万元,公务用车购置费及运行维护费支出决算</w:t>
      </w:r>
      <w:r>
        <w:rPr>
          <w:rFonts w:hint="eastAsia" w:asciiTheme="minorEastAsia" w:hAnsiTheme="minorEastAsia" w:eastAsiaTheme="minorEastAsia"/>
          <w:sz w:val="32"/>
          <w:szCs w:val="32"/>
          <w:highlight w:val="none"/>
          <w:lang w:val="en-US" w:eastAsia="zh-CN"/>
        </w:rPr>
        <w:t>6.0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79.05</w:t>
      </w:r>
      <w:r>
        <w:rPr>
          <w:rFonts w:hint="eastAsia" w:asciiTheme="minorEastAsia" w:hAnsiTheme="minorEastAsia" w:eastAsiaTheme="minorEastAsia"/>
          <w:sz w:val="32"/>
          <w:szCs w:val="32"/>
          <w:highlight w:val="none"/>
        </w:rPr>
        <w:t>%。其中：</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、公务接待费支出决算为1</w:t>
      </w:r>
      <w:r>
        <w:rPr>
          <w:rFonts w:hint="eastAsia" w:asciiTheme="minorEastAsia" w:hAnsiTheme="minorEastAsia" w:eastAsiaTheme="minorEastAsia"/>
          <w:sz w:val="32"/>
          <w:szCs w:val="32"/>
          <w:highlight w:val="none"/>
          <w:lang w:val="en-US" w:eastAsia="zh-CN"/>
        </w:rPr>
        <w:t>.</w:t>
      </w:r>
      <w:r>
        <w:rPr>
          <w:rFonts w:hint="eastAsia" w:asciiTheme="minorEastAsia" w:hAnsiTheme="minorEastAsia" w:eastAsiaTheme="minorEastAsia"/>
          <w:sz w:val="32"/>
          <w:szCs w:val="32"/>
          <w:highlight w:val="none"/>
        </w:rPr>
        <w:t>59</w:t>
      </w:r>
      <w:r>
        <w:rPr>
          <w:rFonts w:hint="eastAsia" w:asciiTheme="minorEastAsia" w:hAnsiTheme="minorEastAsia" w:eastAsiaTheme="minorEastAsia"/>
          <w:sz w:val="32"/>
          <w:szCs w:val="32"/>
          <w:highlight w:val="none"/>
          <w:lang w:eastAsia="zh-CN"/>
        </w:rPr>
        <w:t>万</w:t>
      </w:r>
      <w:r>
        <w:rPr>
          <w:rFonts w:hint="eastAsia" w:asciiTheme="minorEastAsia" w:hAnsiTheme="minorEastAsia" w:eastAsiaTheme="minorEastAsia"/>
          <w:sz w:val="32"/>
          <w:szCs w:val="32"/>
          <w:highlight w:val="none"/>
        </w:rPr>
        <w:t>元，全年共接待来访团组25个、来宾178人次，主要是迎接省级上级单位来院检查指导工作，市州及各县区等单位来院参观学习及县区残联接洽2019年残疾儿童康复项目等，（活动内容）发生的接待支出</w:t>
      </w:r>
      <w:r>
        <w:rPr>
          <w:rFonts w:hint="eastAsia" w:asciiTheme="minorEastAsia" w:hAnsiTheme="minorEastAsia" w:eastAsiaTheme="minorEastAsia"/>
          <w:sz w:val="32"/>
          <w:szCs w:val="32"/>
          <w:highlight w:val="none"/>
          <w:lang w:eastAsia="zh-CN"/>
        </w:rPr>
        <w:t>。</w:t>
      </w:r>
    </w:p>
    <w:p>
      <w:pPr>
        <w:ind w:firstLine="800" w:firstLineChars="250"/>
        <w:rPr>
          <w:rFonts w:cs="黑体" w:asciiTheme="minorEastAsia" w:hAnsiTheme="minorEastAsia"/>
          <w:color w:val="000000"/>
          <w:kern w:val="0"/>
          <w:sz w:val="32"/>
          <w:szCs w:val="32"/>
          <w:highlight w:val="none"/>
        </w:rPr>
      </w:pPr>
      <w:r>
        <w:rPr>
          <w:rFonts w:hint="eastAsia" w:asciiTheme="minorEastAsia" w:hAnsiTheme="minorEastAsia"/>
          <w:sz w:val="32"/>
          <w:szCs w:val="32"/>
          <w:highlight w:val="none"/>
          <w:lang w:val="en-US" w:eastAsia="zh-CN"/>
        </w:rPr>
        <w:t>2</w:t>
      </w:r>
      <w:r>
        <w:rPr>
          <w:rFonts w:hint="eastAsia" w:asciiTheme="minorEastAsia" w:hAnsiTheme="minorEastAsia"/>
          <w:sz w:val="32"/>
          <w:szCs w:val="32"/>
          <w:highlight w:val="none"/>
        </w:rPr>
        <w:t>、公务用车购置费及运行维护费支出决算为</w:t>
      </w:r>
      <w:r>
        <w:rPr>
          <w:rFonts w:hint="eastAsia" w:asciiTheme="minorEastAsia" w:hAnsiTheme="minorEastAsia"/>
          <w:sz w:val="32"/>
          <w:szCs w:val="32"/>
          <w:highlight w:val="none"/>
          <w:lang w:val="en-US" w:eastAsia="zh-CN"/>
        </w:rPr>
        <w:t>6.0</w:t>
      </w:r>
      <w:r>
        <w:rPr>
          <w:rFonts w:hint="eastAsia" w:asciiTheme="minorEastAsia" w:hAnsiTheme="minorEastAsia"/>
          <w:sz w:val="32"/>
          <w:szCs w:val="32"/>
          <w:highlight w:val="none"/>
        </w:rPr>
        <w:t>万元，其中：公务用车购置费</w:t>
      </w:r>
      <w:r>
        <w:rPr>
          <w:rFonts w:hint="eastAsia" w:asciiTheme="minorEastAsia" w:hAnsiTheme="minorEastAsia"/>
          <w:sz w:val="32"/>
          <w:szCs w:val="32"/>
          <w:highlight w:val="none"/>
          <w:lang w:val="en-US" w:eastAsia="zh-CN"/>
        </w:rPr>
        <w:t>0</w:t>
      </w:r>
      <w:r>
        <w:rPr>
          <w:rFonts w:hint="eastAsia" w:asciiTheme="minorEastAsia" w:hAnsiTheme="minorEastAsia"/>
          <w:sz w:val="32"/>
          <w:szCs w:val="32"/>
          <w:highlight w:val="none"/>
        </w:rPr>
        <w:t>万元，公务用车运行维护费</w:t>
      </w:r>
      <w:r>
        <w:rPr>
          <w:rFonts w:hint="eastAsia" w:asciiTheme="minorEastAsia" w:hAnsiTheme="minorEastAsia"/>
          <w:sz w:val="32"/>
          <w:szCs w:val="32"/>
          <w:highlight w:val="none"/>
          <w:lang w:val="en-US" w:eastAsia="zh-CN"/>
        </w:rPr>
        <w:t>6.0</w:t>
      </w:r>
      <w:r>
        <w:rPr>
          <w:rFonts w:hint="eastAsia" w:asciiTheme="minorEastAsia" w:hAnsiTheme="minorEastAsia"/>
          <w:sz w:val="32"/>
          <w:szCs w:val="32"/>
          <w:highlight w:val="none"/>
        </w:rPr>
        <w:t>万元，主要是</w:t>
      </w:r>
      <w:r>
        <w:rPr>
          <w:rFonts w:hint="eastAsia" w:asciiTheme="minorEastAsia" w:hAnsiTheme="minorEastAsia"/>
          <w:sz w:val="32"/>
          <w:szCs w:val="32"/>
          <w:highlight w:val="none"/>
          <w:lang w:eastAsia="zh-CN"/>
        </w:rPr>
        <w:t>燃料费、维修费</w:t>
      </w:r>
      <w:r>
        <w:rPr>
          <w:rFonts w:hint="eastAsia" w:asciiTheme="minorEastAsia" w:hAnsiTheme="minorEastAsia"/>
          <w:sz w:val="32"/>
          <w:szCs w:val="32"/>
          <w:highlight w:val="none"/>
        </w:rPr>
        <w:t>支出，截止2019年12月31日，我单位开支财政拨款的公务用车保有量为</w:t>
      </w:r>
      <w:r>
        <w:rPr>
          <w:rFonts w:hint="eastAsia" w:asciiTheme="minorEastAsia" w:hAnsiTheme="minorEastAsia"/>
          <w:sz w:val="32"/>
          <w:szCs w:val="32"/>
          <w:highlight w:val="none"/>
          <w:lang w:val="en-US" w:eastAsia="zh-CN"/>
        </w:rPr>
        <w:t>1</w:t>
      </w:r>
      <w:r>
        <w:rPr>
          <w:rFonts w:hint="eastAsia" w:asciiTheme="minorEastAsia" w:hAnsiTheme="minorEastAsia"/>
          <w:sz w:val="32"/>
          <w:szCs w:val="32"/>
          <w:highlight w:val="none"/>
        </w:rPr>
        <w:t>辆</w:t>
      </w:r>
      <w:r>
        <w:rPr>
          <w:rFonts w:hint="eastAsia" w:asciiTheme="minorEastAsia" w:hAnsiTheme="minorEastAsia"/>
          <w:sz w:val="32"/>
          <w:szCs w:val="32"/>
          <w:highlight w:val="none"/>
          <w:lang w:eastAsia="zh-CN"/>
        </w:rPr>
        <w:t>及</w:t>
      </w:r>
      <w:r>
        <w:rPr>
          <w:rFonts w:hint="eastAsia" w:asciiTheme="minorEastAsia" w:hAnsiTheme="minorEastAsia"/>
          <w:sz w:val="32"/>
          <w:szCs w:val="32"/>
          <w:highlight w:val="none"/>
          <w:lang w:val="en-US" w:eastAsia="zh-CN"/>
        </w:rPr>
        <w:t>急救车3辆</w:t>
      </w:r>
      <w:r>
        <w:rPr>
          <w:rFonts w:hint="eastAsia" w:asciiTheme="minorEastAsia" w:hAnsiTheme="minorEastAsia"/>
          <w:sz w:val="32"/>
          <w:szCs w:val="32"/>
          <w:highlight w:val="none"/>
        </w:rPr>
        <w:t>。</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本单位无政府性基金收支</w:t>
      </w:r>
      <w:r>
        <w:rPr>
          <w:rFonts w:hint="eastAsia" w:asciiTheme="minorEastAsia" w:hAnsiTheme="minorEastAsia" w:eastAsiaTheme="minorEastAsia"/>
          <w:sz w:val="32"/>
          <w:szCs w:val="32"/>
          <w:lang w:val="en-US" w:eastAsia="zh-CN"/>
        </w:rPr>
        <w:t xml:space="preserve"> 。</w:t>
      </w:r>
    </w:p>
    <w:p>
      <w:pPr>
        <w:pStyle w:val="9"/>
        <w:rPr>
          <w:rFonts w:hAnsi="黑体"/>
          <w:b/>
          <w:sz w:val="32"/>
          <w:szCs w:val="32"/>
        </w:rPr>
      </w:pPr>
      <w:r>
        <w:rPr>
          <w:rFonts w:hint="eastAsia" w:hAnsi="黑体"/>
          <w:b/>
          <w:sz w:val="32"/>
          <w:szCs w:val="32"/>
        </w:rPr>
        <w:t>九、关于2019年度预算绩效情况说明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w:t>
      </w:r>
      <w:r>
        <w:rPr>
          <w:rFonts w:hint="eastAsia" w:asciiTheme="minorEastAsia" w:hAnsiTheme="minorEastAsia" w:eastAsiaTheme="minorEastAsia"/>
          <w:sz w:val="32"/>
          <w:szCs w:val="32"/>
          <w:highlight w:val="none"/>
        </w:rPr>
        <w:t>等……（</w:t>
      </w:r>
    </w:p>
    <w:p>
      <w:pPr>
        <w:pStyle w:val="9"/>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r>
        <w:rPr>
          <w:rFonts w:hint="eastAsia" w:asciiTheme="minorEastAsia" w:hAnsiTheme="minorEastAsia" w:eastAsiaTheme="minorEastAsia"/>
          <w:sz w:val="32"/>
          <w:szCs w:val="32"/>
          <w:lang w:eastAsia="zh-CN"/>
        </w:rPr>
        <w:t>见附件</w:t>
      </w:r>
      <w:r>
        <w:rPr>
          <w:rFonts w:hint="eastAsia" w:asciiTheme="minorEastAsia" w:hAnsiTheme="minorEastAsia" w:eastAsiaTheme="minorEastAsia"/>
          <w:sz w:val="32"/>
          <w:szCs w:val="32"/>
          <w:lang w:val="en-US" w:eastAsia="zh-CN"/>
        </w:rPr>
        <w:t>1</w:t>
      </w:r>
    </w:p>
    <w:p>
      <w:pPr>
        <w:pStyle w:val="9"/>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rPr>
        <w:t>（一）</w:t>
      </w:r>
      <w:r>
        <w:rPr>
          <w:rFonts w:hint="eastAsia" w:cs="黑体" w:asciiTheme="minorEastAsia" w:hAnsiTheme="minorEastAsia"/>
          <w:b/>
          <w:color w:val="000000"/>
          <w:kern w:val="0"/>
          <w:sz w:val="32"/>
          <w:szCs w:val="32"/>
          <w:highlight w:val="none"/>
        </w:rPr>
        <w:t>机关运行经费支出情况</w:t>
      </w:r>
    </w:p>
    <w:p>
      <w:pPr>
        <w:ind w:firstLine="640" w:firstLineChars="200"/>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2097.20</w:t>
      </w:r>
      <w:r>
        <w:rPr>
          <w:rFonts w:hint="eastAsia" w:cs="黑体" w:asciiTheme="minorEastAsia" w:hAnsiTheme="minorEastAsia"/>
          <w:color w:val="000000"/>
          <w:kern w:val="0"/>
          <w:sz w:val="32"/>
          <w:szCs w:val="32"/>
        </w:rPr>
        <w:t>万元，比年初预算数</w:t>
      </w:r>
      <w:r>
        <w:rPr>
          <w:rFonts w:hint="eastAsia" w:cs="黑体" w:asciiTheme="minorEastAsia" w:hAnsiTheme="minorEastAsia"/>
          <w:color w:val="000000"/>
          <w:kern w:val="0"/>
          <w:sz w:val="32"/>
          <w:szCs w:val="32"/>
          <w:lang w:eastAsia="zh-CN"/>
        </w:rPr>
        <w:t>增加</w:t>
      </w:r>
      <w:r>
        <w:rPr>
          <w:rFonts w:hint="eastAsia" w:cs="黑体" w:asciiTheme="minorEastAsia" w:hAnsiTheme="minorEastAsia"/>
          <w:color w:val="000000"/>
          <w:kern w:val="0"/>
          <w:sz w:val="32"/>
          <w:szCs w:val="32"/>
          <w:lang w:val="en-US" w:eastAsia="zh-CN"/>
        </w:rPr>
        <w:t>315.49</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增加</w:t>
      </w:r>
      <w:r>
        <w:rPr>
          <w:rFonts w:hint="eastAsia" w:cs="黑体" w:asciiTheme="minorEastAsia" w:hAnsiTheme="minorEastAsia"/>
          <w:color w:val="000000"/>
          <w:kern w:val="0"/>
          <w:sz w:val="32"/>
          <w:szCs w:val="32"/>
          <w:lang w:val="en-US" w:eastAsia="zh-CN"/>
        </w:rPr>
        <w:t>17.71</w:t>
      </w:r>
      <w:r>
        <w:rPr>
          <w:rFonts w:hint="eastAsia" w:cs="黑体" w:asciiTheme="minorEastAsia" w:hAnsiTheme="minorEastAsia"/>
          <w:color w:val="000000"/>
          <w:kern w:val="0"/>
          <w:sz w:val="32"/>
          <w:szCs w:val="32"/>
        </w:rPr>
        <w:t>%。主要原因是：</w:t>
      </w:r>
      <w:r>
        <w:rPr>
          <w:rFonts w:hint="eastAsia" w:cs="黑体" w:asciiTheme="minorEastAsia" w:hAnsiTheme="minorEastAsia"/>
          <w:color w:val="000000"/>
          <w:kern w:val="0"/>
          <w:sz w:val="32"/>
          <w:szCs w:val="32"/>
          <w:lang w:eastAsia="zh-CN"/>
        </w:rPr>
        <w:t>其他商品服务支出增加</w:t>
      </w:r>
      <w:r>
        <w:rPr>
          <w:rFonts w:hint="eastAsia" w:cs="黑体" w:asciiTheme="minorEastAsia" w:hAnsiTheme="minorEastAsia"/>
          <w:color w:val="000000"/>
          <w:kern w:val="0"/>
          <w:sz w:val="32"/>
          <w:szCs w:val="32"/>
          <w:lang w:val="en-US" w:eastAsia="zh-CN"/>
        </w:rPr>
        <w:t>340.78万元，主要是三筛管理经费增加及无创检测费增加。</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default" w:cs="黑体" w:asciiTheme="minorEastAsia" w:hAnsiTheme="minorEastAsia"/>
          <w:color w:val="000000"/>
          <w:kern w:val="0"/>
          <w:sz w:val="32"/>
          <w:szCs w:val="32"/>
          <w:highlight w:val="yellow"/>
          <w:lang w:val="en-US"/>
        </w:rPr>
      </w:pPr>
      <w:r>
        <w:rPr>
          <w:rFonts w:hint="eastAsia" w:cs="黑体" w:asciiTheme="minorEastAsia" w:hAnsiTheme="minorEastAsia"/>
          <w:color w:val="000000"/>
          <w:kern w:val="0"/>
          <w:sz w:val="32"/>
          <w:szCs w:val="32"/>
          <w:highlight w:val="none"/>
        </w:rPr>
        <w:t>2019年本部门开支会议费</w:t>
      </w:r>
      <w:r>
        <w:rPr>
          <w:rFonts w:hint="eastAsia" w:cs="黑体" w:asciiTheme="minorEastAsia" w:hAnsiTheme="minorEastAsia"/>
          <w:color w:val="000000"/>
          <w:kern w:val="0"/>
          <w:sz w:val="32"/>
          <w:szCs w:val="32"/>
          <w:highlight w:val="none"/>
          <w:lang w:val="en-US" w:eastAsia="zh-CN"/>
        </w:rPr>
        <w:t>13.26</w:t>
      </w:r>
      <w:r>
        <w:rPr>
          <w:rFonts w:hint="eastAsia" w:cs="黑体" w:asciiTheme="minorEastAsia" w:hAnsiTheme="minorEastAsia"/>
          <w:color w:val="000000"/>
          <w:kern w:val="0"/>
          <w:sz w:val="32"/>
          <w:szCs w:val="32"/>
          <w:highlight w:val="none"/>
        </w:rPr>
        <w:t>万元，</w:t>
      </w:r>
      <w:r>
        <w:rPr>
          <w:rFonts w:hint="eastAsia" w:cs="黑体" w:asciiTheme="minorEastAsia" w:hAnsiTheme="minorEastAsia"/>
          <w:color w:val="000000"/>
          <w:kern w:val="0"/>
          <w:sz w:val="32"/>
          <w:szCs w:val="32"/>
          <w:highlight w:val="none"/>
          <w:lang w:eastAsia="zh-CN"/>
        </w:rPr>
        <w:t>主要</w:t>
      </w:r>
      <w:r>
        <w:rPr>
          <w:rFonts w:hint="eastAsia" w:cs="黑体" w:asciiTheme="minorEastAsia" w:hAnsiTheme="minorEastAsia"/>
          <w:color w:val="000000"/>
          <w:kern w:val="0"/>
          <w:sz w:val="32"/>
          <w:szCs w:val="32"/>
          <w:highlight w:val="none"/>
        </w:rPr>
        <w:t>用于召开</w:t>
      </w:r>
      <w:r>
        <w:rPr>
          <w:rFonts w:hint="eastAsia" w:cs="黑体" w:asciiTheme="minorEastAsia" w:hAnsiTheme="minorEastAsia"/>
          <w:color w:val="000000"/>
          <w:kern w:val="0"/>
          <w:sz w:val="32"/>
          <w:szCs w:val="32"/>
          <w:highlight w:val="none"/>
          <w:lang w:val="en-US" w:eastAsia="zh-CN"/>
        </w:rPr>
        <w:t>全市信息例会、上半年“艾梅乙”阳性个案评审、新生儿及孕产妇死亡评审、母婴安全保障工作紧急</w:t>
      </w:r>
      <w:r>
        <w:rPr>
          <w:rFonts w:hint="eastAsia" w:cs="黑体" w:asciiTheme="minorEastAsia" w:hAnsiTheme="minorEastAsia"/>
          <w:color w:val="000000"/>
          <w:kern w:val="0"/>
          <w:sz w:val="32"/>
          <w:szCs w:val="32"/>
          <w:highlight w:val="none"/>
        </w:rPr>
        <w:t>会议</w:t>
      </w:r>
      <w:r>
        <w:rPr>
          <w:rFonts w:hint="eastAsia" w:cs="黑体" w:asciiTheme="minorEastAsia" w:hAnsiTheme="minorEastAsia"/>
          <w:color w:val="000000"/>
          <w:kern w:val="0"/>
          <w:sz w:val="32"/>
          <w:szCs w:val="32"/>
          <w:highlight w:val="none"/>
          <w:lang w:eastAsia="zh-CN"/>
        </w:rPr>
        <w:t>等</w:t>
      </w:r>
      <w:r>
        <w:rPr>
          <w:rFonts w:hint="eastAsia" w:cs="黑体" w:asciiTheme="minorEastAsia" w:hAnsiTheme="minorEastAsia"/>
          <w:color w:val="000000"/>
          <w:kern w:val="0"/>
          <w:sz w:val="32"/>
          <w:szCs w:val="32"/>
          <w:highlight w:val="none"/>
        </w:rPr>
        <w:t>，人数</w:t>
      </w:r>
      <w:r>
        <w:rPr>
          <w:rFonts w:hint="eastAsia" w:cs="黑体" w:asciiTheme="minorEastAsia" w:hAnsiTheme="minorEastAsia"/>
          <w:color w:val="000000"/>
          <w:kern w:val="0"/>
          <w:sz w:val="32"/>
          <w:szCs w:val="32"/>
          <w:highlight w:val="none"/>
          <w:lang w:val="en-US" w:eastAsia="zh-CN"/>
        </w:rPr>
        <w:t>588</w:t>
      </w:r>
      <w:r>
        <w:rPr>
          <w:rFonts w:hint="eastAsia" w:cs="黑体" w:asciiTheme="minorEastAsia" w:hAnsiTheme="minorEastAsia"/>
          <w:color w:val="000000"/>
          <w:kern w:val="0"/>
          <w:sz w:val="32"/>
          <w:szCs w:val="32"/>
          <w:highlight w:val="none"/>
        </w:rPr>
        <w:t>人，内容为</w:t>
      </w:r>
      <w:r>
        <w:rPr>
          <w:rFonts w:hint="eastAsia" w:cs="黑体" w:asciiTheme="minorEastAsia" w:hAnsiTheme="minorEastAsia"/>
          <w:color w:val="000000"/>
          <w:kern w:val="0"/>
          <w:sz w:val="32"/>
          <w:szCs w:val="32"/>
          <w:highlight w:val="none"/>
          <w:lang w:eastAsia="zh-CN"/>
        </w:rPr>
        <w:t>全市危重孕产妇评审会议、</w:t>
      </w:r>
      <w:r>
        <w:rPr>
          <w:rFonts w:hint="eastAsia" w:cs="黑体" w:asciiTheme="minorEastAsia" w:hAnsiTheme="minorEastAsia"/>
          <w:color w:val="000000"/>
          <w:kern w:val="0"/>
          <w:sz w:val="32"/>
          <w:szCs w:val="32"/>
          <w:highlight w:val="none"/>
          <w:lang w:val="en-US" w:eastAsia="zh-CN"/>
        </w:rPr>
        <w:t>上半年“艾梅乙”阳性个案评审及全市艾滋病暴露儿童重点案例评审会、信息例会等</w:t>
      </w:r>
      <w:r>
        <w:rPr>
          <w:rFonts w:hint="eastAsia" w:cs="黑体" w:asciiTheme="minorEastAsia" w:hAnsiTheme="minorEastAsia"/>
          <w:color w:val="000000"/>
          <w:kern w:val="0"/>
          <w:sz w:val="32"/>
          <w:szCs w:val="32"/>
          <w:highlight w:val="none"/>
        </w:rPr>
        <w:t>；开支培训费</w:t>
      </w:r>
      <w:r>
        <w:rPr>
          <w:rFonts w:hint="eastAsia" w:cs="黑体" w:asciiTheme="minorEastAsia" w:hAnsiTheme="minorEastAsia"/>
          <w:color w:val="000000"/>
          <w:kern w:val="0"/>
          <w:sz w:val="32"/>
          <w:szCs w:val="32"/>
          <w:highlight w:val="none"/>
          <w:lang w:val="en-US" w:eastAsia="zh-CN"/>
        </w:rPr>
        <w:t>14.68</w:t>
      </w:r>
      <w:r>
        <w:rPr>
          <w:rFonts w:hint="eastAsia" w:cs="黑体" w:asciiTheme="minorEastAsia" w:hAnsiTheme="minorEastAsia"/>
          <w:color w:val="000000"/>
          <w:kern w:val="0"/>
          <w:sz w:val="32"/>
          <w:szCs w:val="32"/>
          <w:highlight w:val="none"/>
        </w:rPr>
        <w:t>万元，用于开展</w:t>
      </w:r>
      <w:r>
        <w:rPr>
          <w:rFonts w:hint="eastAsia" w:cs="黑体" w:asciiTheme="minorEastAsia" w:hAnsiTheme="minorEastAsia"/>
          <w:color w:val="000000"/>
          <w:kern w:val="0"/>
          <w:sz w:val="32"/>
          <w:szCs w:val="32"/>
          <w:highlight w:val="none"/>
          <w:lang w:val="en-US" w:eastAsia="zh-CN"/>
        </w:rPr>
        <w:t>出生缺陷、预防“艾梅乙”母婴传播等</w:t>
      </w:r>
      <w:r>
        <w:rPr>
          <w:rFonts w:hint="eastAsia" w:cs="黑体" w:asciiTheme="minorEastAsia" w:hAnsiTheme="minorEastAsia"/>
          <w:color w:val="000000"/>
          <w:kern w:val="0"/>
          <w:sz w:val="32"/>
          <w:szCs w:val="32"/>
          <w:highlight w:val="none"/>
        </w:rPr>
        <w:t>培训，人数</w:t>
      </w:r>
      <w:r>
        <w:rPr>
          <w:rFonts w:hint="eastAsia" w:cs="黑体" w:asciiTheme="minorEastAsia" w:hAnsiTheme="minorEastAsia"/>
          <w:color w:val="000000"/>
          <w:kern w:val="0"/>
          <w:sz w:val="32"/>
          <w:szCs w:val="32"/>
          <w:highlight w:val="none"/>
          <w:lang w:val="en-US" w:eastAsia="zh-CN"/>
        </w:rPr>
        <w:t>1304</w:t>
      </w:r>
      <w:r>
        <w:rPr>
          <w:rFonts w:hint="eastAsia" w:cs="黑体" w:asciiTheme="minorEastAsia" w:hAnsiTheme="minorEastAsia"/>
          <w:color w:val="000000"/>
          <w:kern w:val="0"/>
          <w:sz w:val="32"/>
          <w:szCs w:val="32"/>
          <w:highlight w:val="none"/>
        </w:rPr>
        <w:t>人，内容为</w:t>
      </w:r>
      <w:r>
        <w:rPr>
          <w:rFonts w:hint="eastAsia" w:cs="黑体" w:asciiTheme="minorEastAsia" w:hAnsiTheme="minorEastAsia"/>
          <w:color w:val="000000"/>
          <w:kern w:val="0"/>
          <w:sz w:val="32"/>
          <w:szCs w:val="32"/>
          <w:highlight w:val="none"/>
          <w:lang w:eastAsia="zh-CN"/>
        </w:rPr>
        <w:t>全市新生儿遗传代谢病免费检测项目启动会暨新生儿疾病筛查技术、出生缺陷综合防控业务、预防“艾梅乙”母婴传播、</w:t>
      </w:r>
      <w:r>
        <w:rPr>
          <w:rFonts w:hint="eastAsia" w:cs="黑体" w:asciiTheme="minorEastAsia" w:hAnsiTheme="minorEastAsia"/>
          <w:color w:val="000000"/>
          <w:kern w:val="0"/>
          <w:sz w:val="32"/>
          <w:szCs w:val="32"/>
          <w:highlight w:val="none"/>
          <w:lang w:val="en-US" w:eastAsia="zh-CN"/>
        </w:rPr>
        <w:t>两癌免费检查工作骨干技术、</w:t>
      </w:r>
      <w:r>
        <w:rPr>
          <w:rFonts w:hint="eastAsia" w:cs="黑体" w:asciiTheme="minorEastAsia" w:hAnsiTheme="minorEastAsia"/>
          <w:color w:val="000000"/>
          <w:kern w:val="0"/>
          <w:sz w:val="32"/>
          <w:szCs w:val="32"/>
          <w:highlight w:val="none"/>
          <w:lang w:eastAsia="zh-CN"/>
        </w:rPr>
        <w:t>孕妇学校管理工作健康教育业务暨产后康复技术培训、儿童保健管理及新生儿复苏技术培训等。另外出开支培训费</w:t>
      </w:r>
      <w:r>
        <w:rPr>
          <w:rFonts w:hint="eastAsia" w:cs="黑体" w:asciiTheme="minorEastAsia" w:hAnsiTheme="minorEastAsia"/>
          <w:color w:val="000000"/>
          <w:kern w:val="0"/>
          <w:sz w:val="32"/>
          <w:szCs w:val="32"/>
          <w:highlight w:val="none"/>
          <w:lang w:val="en-US" w:eastAsia="zh-CN"/>
        </w:rPr>
        <w:t>11.57万元、</w:t>
      </w:r>
      <w:r>
        <w:rPr>
          <w:rFonts w:hint="eastAsia" w:cs="黑体" w:asciiTheme="minorEastAsia" w:hAnsiTheme="minorEastAsia"/>
          <w:color w:val="000000"/>
          <w:kern w:val="0"/>
          <w:sz w:val="32"/>
          <w:szCs w:val="32"/>
          <w:highlight w:val="none"/>
          <w:lang w:eastAsia="zh-CN"/>
        </w:rPr>
        <w:t>人数</w:t>
      </w:r>
      <w:r>
        <w:rPr>
          <w:rFonts w:hint="eastAsia" w:cs="黑体" w:asciiTheme="minorEastAsia" w:hAnsiTheme="minorEastAsia"/>
          <w:color w:val="000000"/>
          <w:kern w:val="0"/>
          <w:sz w:val="32"/>
          <w:szCs w:val="32"/>
          <w:highlight w:val="none"/>
          <w:lang w:val="en-US" w:eastAsia="zh-CN"/>
        </w:rPr>
        <w:t>211人次，主要全省出生缺陷培训、临床遗传学理论培训班、国际疾病分类ICD-10基础培训班、全省艾滋病感染孕妇所生儿童重点案例评审工作会等内容；外出会议费2.69万元、人数81人次，主要是血液、体液形态学学术研讨会、全国新生儿遗传代谢筛查室间质量评价总结大会、实用妇科内分泌骨干力量大会等内容。</w:t>
      </w:r>
    </w:p>
    <w:p>
      <w:pPr>
        <w:ind w:firstLine="640" w:firstLineChars="200"/>
        <w:rPr>
          <w:rFonts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rPr>
        <w:t>（三）</w:t>
      </w:r>
      <w:r>
        <w:rPr>
          <w:rFonts w:hint="eastAsia" w:cs="黑体" w:asciiTheme="minorEastAsia" w:hAnsiTheme="minorEastAsia"/>
          <w:b/>
          <w:color w:val="000000"/>
          <w:kern w:val="0"/>
          <w:sz w:val="32"/>
          <w:szCs w:val="32"/>
          <w:highlight w:val="none"/>
        </w:rPr>
        <w:t>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1363.61</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808.63</w:t>
      </w:r>
      <w:bookmarkStart w:id="0" w:name="_GoBack"/>
      <w:bookmarkEnd w:id="0"/>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554.78</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480" w:firstLineChars="150"/>
        <w:rPr>
          <w:rFonts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highlight w:val="none"/>
        </w:rPr>
        <w:t>截至2019年12月31日，本单位共有车辆</w:t>
      </w:r>
      <w:r>
        <w:rPr>
          <w:rFonts w:hint="eastAsia" w:cs="黑体" w:asciiTheme="minorEastAsia" w:hAnsiTheme="minorEastAsia"/>
          <w:color w:val="000000"/>
          <w:kern w:val="0"/>
          <w:sz w:val="32"/>
          <w:szCs w:val="32"/>
          <w:highlight w:val="none"/>
          <w:lang w:val="en-US" w:eastAsia="zh-CN"/>
        </w:rPr>
        <w:t>4</w:t>
      </w:r>
      <w:r>
        <w:rPr>
          <w:rFonts w:hint="eastAsia" w:cs="黑体" w:asciiTheme="minorEastAsia" w:hAnsiTheme="minorEastAsia"/>
          <w:color w:val="000000"/>
          <w:kern w:val="0"/>
          <w:sz w:val="32"/>
          <w:szCs w:val="32"/>
          <w:highlight w:val="none"/>
        </w:rPr>
        <w:t>辆，其中，其他用车</w:t>
      </w:r>
      <w:r>
        <w:rPr>
          <w:rFonts w:hint="eastAsia" w:cs="黑体" w:asciiTheme="minorEastAsia" w:hAnsiTheme="minorEastAsia"/>
          <w:color w:val="000000"/>
          <w:kern w:val="0"/>
          <w:sz w:val="32"/>
          <w:szCs w:val="32"/>
          <w:highlight w:val="none"/>
          <w:lang w:val="en-US" w:eastAsia="zh-CN"/>
        </w:rPr>
        <w:t>4</w:t>
      </w:r>
      <w:r>
        <w:rPr>
          <w:rFonts w:hint="eastAsia" w:cs="黑体" w:asciiTheme="minorEastAsia" w:hAnsiTheme="minorEastAsia"/>
          <w:color w:val="000000"/>
          <w:kern w:val="0"/>
          <w:sz w:val="32"/>
          <w:szCs w:val="32"/>
          <w:highlight w:val="none"/>
        </w:rPr>
        <w:t>辆，其他用车主要是</w:t>
      </w:r>
      <w:r>
        <w:rPr>
          <w:rFonts w:hint="eastAsia" w:cs="黑体" w:asciiTheme="minorEastAsia" w:hAnsiTheme="minorEastAsia"/>
          <w:color w:val="000000"/>
          <w:kern w:val="0"/>
          <w:sz w:val="32"/>
          <w:szCs w:val="32"/>
          <w:highlight w:val="none"/>
          <w:lang w:eastAsia="zh-CN"/>
        </w:rPr>
        <w:t>业务用车和接诊病人急救用车</w:t>
      </w:r>
      <w:r>
        <w:rPr>
          <w:rFonts w:hint="eastAsia" w:cs="黑体" w:asciiTheme="minorEastAsia" w:hAnsiTheme="minorEastAsia"/>
          <w:color w:val="000000"/>
          <w:kern w:val="0"/>
          <w:sz w:val="32"/>
          <w:szCs w:val="32"/>
          <w:highlight w:val="none"/>
        </w:rPr>
        <w:t>；单位</w:t>
      </w:r>
      <w:r>
        <w:rPr>
          <w:rFonts w:hint="eastAsia" w:cs="黑体" w:asciiTheme="minorEastAsia" w:hAnsiTheme="minorEastAsia"/>
          <w:color w:val="000000"/>
          <w:kern w:val="0"/>
          <w:sz w:val="32"/>
          <w:szCs w:val="32"/>
        </w:rPr>
        <w:t>价值50万元以上通用设备</w:t>
      </w: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 一、</w:t>
      </w:r>
      <w:r>
        <w:rPr>
          <w:rFonts w:hint="eastAsia" w:cs="黑体" w:asciiTheme="minorEastAsia" w:hAnsiTheme="minorEastAsia"/>
          <w:color w:val="000000"/>
          <w:kern w:val="0"/>
          <w:sz w:val="32"/>
          <w:szCs w:val="32"/>
        </w:rPr>
        <w:t>基本支出：指为保障机构正常运转、完成日常工作任务而发生的各项支出，包括人员支出和公用支出。 </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 二、</w:t>
      </w:r>
      <w:r>
        <w:rPr>
          <w:rFonts w:hint="eastAsia" w:cs="黑体" w:asciiTheme="minorEastAsia" w:hAnsiTheme="minorEastAsia"/>
          <w:color w:val="000000"/>
          <w:kern w:val="0"/>
          <w:sz w:val="32"/>
          <w:szCs w:val="32"/>
        </w:rPr>
        <w:t>项目支出：指在基本支出以外为完成相关行政任务和事业发展目标所发生的各项支出。 </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三、</w:t>
      </w:r>
      <w:r>
        <w:rPr>
          <w:rFonts w:hint="eastAsia" w:cs="黑体" w:asciiTheme="minorEastAsia" w:hAnsiTheme="minorEastAsia"/>
          <w:color w:val="000000"/>
          <w:kern w:val="0"/>
          <w:sz w:val="32"/>
          <w:szCs w:val="32"/>
        </w:rPr>
        <w:t>“三公”经费：指通过财政拨款资金安排的因公出国（境）费、公务用车购置及运行费和公务接待费支出。 </w:t>
      </w:r>
    </w:p>
    <w:p>
      <w:pPr>
        <w:ind w:firstLine="640" w:firstLineChars="200"/>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出生缺陷</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即通俗所言之“先天性畸形”，是指婴儿出生前发生的身体结构、功能或代谢异常。出生缺陷可由染色体畸变、基因突变等遗传因素或环境因素引起，也可由这两种因素交互作用或其他不明原因所致，通常包括先天畸形、染色体异常、遗传代谢性疾病、功能异常（如盲、聋和智力障碍等）。</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18A24A8"/>
    <w:rsid w:val="0535517A"/>
    <w:rsid w:val="057A2563"/>
    <w:rsid w:val="07160BFE"/>
    <w:rsid w:val="07A86ADC"/>
    <w:rsid w:val="0846019F"/>
    <w:rsid w:val="09021405"/>
    <w:rsid w:val="0C211C55"/>
    <w:rsid w:val="120E6AD5"/>
    <w:rsid w:val="136B0ED6"/>
    <w:rsid w:val="148D19BB"/>
    <w:rsid w:val="14F74EB4"/>
    <w:rsid w:val="17C8026D"/>
    <w:rsid w:val="1C0A1E3F"/>
    <w:rsid w:val="1D35794F"/>
    <w:rsid w:val="1EC227BB"/>
    <w:rsid w:val="1FE06D03"/>
    <w:rsid w:val="21AF0EE2"/>
    <w:rsid w:val="238B6F9D"/>
    <w:rsid w:val="24814D95"/>
    <w:rsid w:val="25D70856"/>
    <w:rsid w:val="25F4153A"/>
    <w:rsid w:val="2664041C"/>
    <w:rsid w:val="276463E3"/>
    <w:rsid w:val="27D30EB5"/>
    <w:rsid w:val="28A178CA"/>
    <w:rsid w:val="295358A2"/>
    <w:rsid w:val="2B666FC0"/>
    <w:rsid w:val="2E1C05E1"/>
    <w:rsid w:val="2E4A6CF9"/>
    <w:rsid w:val="2F5F7FFD"/>
    <w:rsid w:val="2FAD1EF4"/>
    <w:rsid w:val="2FE416A6"/>
    <w:rsid w:val="31265020"/>
    <w:rsid w:val="32BC7EB4"/>
    <w:rsid w:val="33B738E4"/>
    <w:rsid w:val="341437FC"/>
    <w:rsid w:val="35026658"/>
    <w:rsid w:val="35A2726D"/>
    <w:rsid w:val="37AB1A5E"/>
    <w:rsid w:val="38171AC3"/>
    <w:rsid w:val="38542F33"/>
    <w:rsid w:val="398C7635"/>
    <w:rsid w:val="3A925B1B"/>
    <w:rsid w:val="3BAC1BE6"/>
    <w:rsid w:val="3CD545B4"/>
    <w:rsid w:val="3DB84B84"/>
    <w:rsid w:val="3E175C0D"/>
    <w:rsid w:val="436F61A6"/>
    <w:rsid w:val="47800364"/>
    <w:rsid w:val="48AA2D4D"/>
    <w:rsid w:val="497A3C12"/>
    <w:rsid w:val="4BE5213C"/>
    <w:rsid w:val="4D8E1A0D"/>
    <w:rsid w:val="4F6F27A9"/>
    <w:rsid w:val="50DB4C54"/>
    <w:rsid w:val="516F775C"/>
    <w:rsid w:val="537C17E1"/>
    <w:rsid w:val="582A3846"/>
    <w:rsid w:val="586A2B46"/>
    <w:rsid w:val="589E46D5"/>
    <w:rsid w:val="58CF0582"/>
    <w:rsid w:val="59517C63"/>
    <w:rsid w:val="5A073BA0"/>
    <w:rsid w:val="5BF155D3"/>
    <w:rsid w:val="5CC64C02"/>
    <w:rsid w:val="5D7D5BDF"/>
    <w:rsid w:val="5DC72FB6"/>
    <w:rsid w:val="61504D93"/>
    <w:rsid w:val="6451126F"/>
    <w:rsid w:val="67631E7B"/>
    <w:rsid w:val="67F42E16"/>
    <w:rsid w:val="6969430A"/>
    <w:rsid w:val="6A757760"/>
    <w:rsid w:val="6B273C99"/>
    <w:rsid w:val="6C485F80"/>
    <w:rsid w:val="6C492D74"/>
    <w:rsid w:val="6E170EF1"/>
    <w:rsid w:val="6E804B6C"/>
    <w:rsid w:val="6F4576F9"/>
    <w:rsid w:val="71F37731"/>
    <w:rsid w:val="78AA2B8E"/>
    <w:rsid w:val="7B8F48CB"/>
    <w:rsid w:val="7C2D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125</TotalTime>
  <ScaleCrop>false</ScaleCrop>
  <LinksUpToDate>false</LinksUpToDate>
  <CharactersWithSpaces>8418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2020-09-10T08:59:50Z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